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B68D4" w14:textId="650469CF" w:rsidR="00EB6641" w:rsidRPr="00E20868" w:rsidRDefault="00E20868" w:rsidP="00EB6641">
      <w:pPr>
        <w:rPr>
          <w:b/>
          <w:bCs/>
        </w:rPr>
      </w:pPr>
      <w:r w:rsidRPr="00E20868">
        <w:rPr>
          <w:b/>
          <w:bCs/>
        </w:rPr>
        <w:t>Przedmiot zamówienia</w:t>
      </w:r>
      <w:r w:rsidR="00EB6641" w:rsidRPr="00E20868">
        <w:rPr>
          <w:b/>
          <w:bCs/>
        </w:rPr>
        <w:t>:</w:t>
      </w:r>
    </w:p>
    <w:p w14:paraId="29587A39" w14:textId="77777777" w:rsidR="00E20868" w:rsidRPr="00E20868" w:rsidRDefault="00E20868" w:rsidP="00E20868">
      <w:r w:rsidRPr="00E20868">
        <w:t xml:space="preserve">Przedmiotem zamówienia jest Tipro </w:t>
      </w:r>
      <w:proofErr w:type="spellStart"/>
      <w:r w:rsidRPr="00E20868">
        <w:t>BeFree</w:t>
      </w:r>
      <w:proofErr w:type="spellEnd"/>
      <w:r w:rsidRPr="00E20868">
        <w:t xml:space="preserve"> 10 (BF10) – zintegrowana, ergonomiczna platforma sprzętowa stanowiąca profesjonalną bazę dla stanowiska dyspozytorskiego.</w:t>
      </w:r>
      <w:r w:rsidRPr="00E20868">
        <w:br/>
        <w:t xml:space="preserve">Urządzenie BF10 musi umożliwiać instalację i obsługę specjalistycznych konsol dyspozytorskich różnych producentów. </w:t>
      </w:r>
      <w:proofErr w:type="spellStart"/>
      <w:r w:rsidRPr="00E20868">
        <w:t>BeFree</w:t>
      </w:r>
      <w:proofErr w:type="spellEnd"/>
      <w:r w:rsidRPr="00E20868">
        <w:t xml:space="preserve"> 10 jest zaprojektowany specjalnie do zastosowań na stanowiskach dyspozytorskich, zapewniając stabilną, ciągłą i wygodną obsługę wszystkich zainstalowanych aplikacji dyspozytorskich.</w:t>
      </w:r>
    </w:p>
    <w:p w14:paraId="455C62B9" w14:textId="57F2A496" w:rsidR="00EB6641" w:rsidRPr="00E20868" w:rsidRDefault="00E20868" w:rsidP="00EB6641">
      <w:pPr>
        <w:rPr>
          <w:b/>
          <w:bCs/>
        </w:rPr>
      </w:pPr>
      <w:r w:rsidRPr="00E20868">
        <w:rPr>
          <w:b/>
          <w:bCs/>
        </w:rPr>
        <w:t>Opis przedmiotu zamówienia</w:t>
      </w:r>
      <w:r w:rsidR="00EB6641" w:rsidRPr="00E20868">
        <w:rPr>
          <w:b/>
          <w:bCs/>
        </w:rPr>
        <w:t>:</w:t>
      </w:r>
    </w:p>
    <w:p w14:paraId="0444349E" w14:textId="710B34A8" w:rsidR="00EB6641" w:rsidRPr="00E20868" w:rsidRDefault="00E20868" w:rsidP="00EB6641">
      <w:r w:rsidRPr="00E20868">
        <w:t xml:space="preserve">Przedmiotem zamówienia jest Tipro </w:t>
      </w:r>
      <w:proofErr w:type="spellStart"/>
      <w:r w:rsidRPr="00E20868">
        <w:t>BeFree</w:t>
      </w:r>
      <w:proofErr w:type="spellEnd"/>
      <w:r w:rsidRPr="00E20868">
        <w:t xml:space="preserve"> 10 (BF10), zaprojektowany jako profesjonalne, zintegrowane stanowisko dyspozytorskie z wbudowanymi akcesoriami oraz zintegrowanym systemem </w:t>
      </w:r>
      <w:proofErr w:type="spellStart"/>
      <w:r w:rsidRPr="00E20868">
        <w:t>interkomowym</w:t>
      </w:r>
      <w:proofErr w:type="spellEnd"/>
      <w:r w:rsidRPr="00E20868">
        <w:t>.</w:t>
      </w:r>
      <w:r w:rsidRPr="00E20868">
        <w:br/>
        <w:t xml:space="preserve">Urządzenie BF10 posiada kompaktową, </w:t>
      </w:r>
      <w:proofErr w:type="spellStart"/>
      <w:r w:rsidRPr="00E20868">
        <w:t>niskoprofilową</w:t>
      </w:r>
      <w:proofErr w:type="spellEnd"/>
      <w:r w:rsidRPr="00E20868">
        <w:t>, poziomą konstrukcję z estetycznie zintegrowanym ekranem dotykowym wbudowanym w obudowę, dedykowaną do środowisk stanowisk dyspozytorskich.</w:t>
      </w:r>
      <w:r w:rsidRPr="00E20868">
        <w:br/>
        <w:t>Zdjęcie poniżej przedstawia przykładową formę konstrukcyjną oczekiwanego urządzenia BF10</w:t>
      </w:r>
      <w:r w:rsidR="00EB6641" w:rsidRPr="00EB6641">
        <w:rPr>
          <w:lang w:val="en-GB"/>
        </w:rPr>
        <w:t>:</w:t>
      </w:r>
      <w:r w:rsidR="0019062D">
        <w:rPr>
          <w:noProof/>
          <w:lang w:val="en-GB"/>
        </w:rPr>
        <w:drawing>
          <wp:inline distT="0" distB="0" distL="0" distR="0" wp14:anchorId="022EC324" wp14:editId="24B620DD">
            <wp:extent cx="5753100" cy="3238500"/>
            <wp:effectExtent l="0" t="0" r="0" b="0"/>
            <wp:docPr id="141933484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55EF3" w14:textId="299F06EE" w:rsidR="0019062D" w:rsidRPr="009068A1" w:rsidRDefault="0019062D" w:rsidP="0019062D">
      <w:pPr>
        <w:jc w:val="center"/>
        <w:rPr>
          <w:sz w:val="20"/>
          <w:szCs w:val="20"/>
          <w:lang w:val="en-GB"/>
        </w:rPr>
      </w:pPr>
      <w:r w:rsidRPr="0019062D">
        <w:rPr>
          <w:sz w:val="20"/>
          <w:szCs w:val="20"/>
          <w:lang w:val="en-GB"/>
        </w:rPr>
        <w:t xml:space="preserve">Figure 1. Example of the desired construction of the </w:t>
      </w:r>
      <w:r w:rsidR="002B5E43">
        <w:rPr>
          <w:sz w:val="20"/>
          <w:szCs w:val="20"/>
          <w:lang w:val="en-GB"/>
        </w:rPr>
        <w:t>BF10</w:t>
      </w:r>
    </w:p>
    <w:p w14:paraId="6DF9912F" w14:textId="77777777" w:rsidR="00E20868" w:rsidRDefault="00E20868" w:rsidP="00E20868">
      <w:pPr>
        <w:pStyle w:val="Akapitzlist"/>
        <w:spacing w:line="256" w:lineRule="auto"/>
        <w:ind w:left="0"/>
      </w:pPr>
      <w:r w:rsidRPr="00E20868">
        <w:t>BF10 musi umożliwiać:</w:t>
      </w:r>
      <w:r w:rsidRPr="00E20868">
        <w:br/>
        <w:t>• Obsługę różnych aplikacji dyspozytorskich – dzięki wysokowydajnemu procesorowi, dyskowi oraz wystarczająco dużej pamięci RAM</w:t>
      </w:r>
      <w:r w:rsidRPr="00E20868">
        <w:br/>
        <w:t>• Interakcję dotykową – poprzez wbudowany ekran dotykowy o przekątnej co najmniej 10,4”</w:t>
      </w:r>
      <w:r w:rsidRPr="00E20868">
        <w:br/>
        <w:t>• Dwukierunkową komunikację głosową – poprzez zintegrowany interkom</w:t>
      </w:r>
      <w:r w:rsidRPr="00E20868">
        <w:br/>
        <w:t xml:space="preserve">• Opcjonalną rozbudowę o dodatkowe akcesoria takie jak: słuchawka telefoniczna, </w:t>
      </w:r>
      <w:r w:rsidRPr="00E20868">
        <w:lastRenderedPageBreak/>
        <w:t>słuchawki USB/analogowe, programowalna klawiatura funkcyjna – wszystkie kompatybilne z konstrukcją urządzenia</w:t>
      </w:r>
    </w:p>
    <w:p w14:paraId="619E935D" w14:textId="3377282A" w:rsidR="00E20868" w:rsidRPr="00E20868" w:rsidRDefault="00E20868" w:rsidP="00E20868">
      <w:pPr>
        <w:pStyle w:val="Akapitzlist"/>
        <w:spacing w:line="256" w:lineRule="auto"/>
        <w:ind w:left="0"/>
      </w:pPr>
      <w:r w:rsidRPr="00E20868">
        <w:t>• Cichą pracę – poprzez zastosowanie energooszczędnych komponentów</w:t>
      </w:r>
      <w:r w:rsidRPr="00E20868">
        <w:br/>
        <w:t>• Regulację kąta nachylenia urządzenia (zintegrowaną lub przy użyciu dodatkowego zestawu)</w:t>
      </w:r>
      <w:r w:rsidRPr="00E20868">
        <w:br/>
        <w:t>• Cyfrowy system eliminacji echa akustycznego z pełnym dupleksem oraz eliminacją szumów tła</w:t>
      </w:r>
    </w:p>
    <w:p w14:paraId="79F94D9B" w14:textId="77777777" w:rsidR="00543B51" w:rsidRPr="00E20868" w:rsidRDefault="00543B51" w:rsidP="00543B51">
      <w:pPr>
        <w:pStyle w:val="Akapitzlist"/>
        <w:spacing w:after="0" w:line="256" w:lineRule="auto"/>
        <w:ind w:left="1230"/>
        <w:rPr>
          <w:rFonts w:cs="Calibri"/>
          <w:color w:val="000000"/>
        </w:rPr>
      </w:pPr>
    </w:p>
    <w:p w14:paraId="6E836D64" w14:textId="77777777" w:rsidR="009068A1" w:rsidRPr="00E20868" w:rsidRDefault="009068A1" w:rsidP="00E20868">
      <w:pPr>
        <w:spacing w:after="0"/>
      </w:pPr>
    </w:p>
    <w:p w14:paraId="7AB1184D" w14:textId="77777777" w:rsidR="00E20868" w:rsidRPr="00E20868" w:rsidRDefault="00E20868" w:rsidP="00E20868">
      <w:pPr>
        <w:spacing w:after="0"/>
      </w:pPr>
      <w:r w:rsidRPr="00E20868">
        <w:rPr>
          <w:lang w:val="en-GB"/>
        </w:rPr>
        <w:t xml:space="preserve">BF10 </w:t>
      </w:r>
      <w:proofErr w:type="spellStart"/>
      <w:r w:rsidRPr="00E20868">
        <w:rPr>
          <w:lang w:val="en-GB"/>
        </w:rPr>
        <w:t>musi</w:t>
      </w:r>
      <w:proofErr w:type="spellEnd"/>
      <w:r w:rsidRPr="00E20868">
        <w:rPr>
          <w:lang w:val="en-GB"/>
        </w:rPr>
        <w:t xml:space="preserve"> </w:t>
      </w:r>
      <w:proofErr w:type="spellStart"/>
      <w:r w:rsidRPr="00E20868">
        <w:rPr>
          <w:lang w:val="en-GB"/>
        </w:rPr>
        <w:t>zawierać</w:t>
      </w:r>
      <w:proofErr w:type="spellEnd"/>
      <w:r w:rsidRPr="00E20868">
        <w:rPr>
          <w:lang w:val="en-GB"/>
        </w:rPr>
        <w:t>:</w:t>
      </w:r>
      <w:r w:rsidRPr="00E20868">
        <w:br/>
        <w:t>• Mikrofon na giętkim ramieniu</w:t>
      </w:r>
      <w:r w:rsidRPr="00E20868">
        <w:br/>
        <w:t>• Przycisk PTT kompatybilny z mikrofonem</w:t>
      </w:r>
      <w:r w:rsidRPr="00E20868">
        <w:br/>
        <w:t>• RAM: minimum 8 GB</w:t>
      </w:r>
      <w:r w:rsidRPr="00E20868">
        <w:br/>
        <w:t>• Procesor: minimum klasy Intel Celeron J6412</w:t>
      </w:r>
      <w:r w:rsidRPr="00E20868">
        <w:br/>
        <w:t>• Dysk: SSD, minimum 256 GB</w:t>
      </w:r>
      <w:r w:rsidRPr="00E20868">
        <w:br/>
        <w:t xml:space="preserve">• Ekran dotykowy: wbudowany, pojemnościowy, przekątna minimum 10,4”; minimalna rozdzielczość 1024 × 768; obsługa </w:t>
      </w:r>
      <w:proofErr w:type="spellStart"/>
      <w:r w:rsidRPr="00E20868">
        <w:t>wielodotyku</w:t>
      </w:r>
      <w:proofErr w:type="spellEnd"/>
      <w:r w:rsidRPr="00E20868">
        <w:t>; jasność ≥ 400 cd/m²</w:t>
      </w:r>
      <w:r w:rsidRPr="00E20868">
        <w:br/>
        <w:t>• Minimalne wymagania dotyczące interfejsów komunikacyjnych: 2 × LAN, 1 × RS232, 4 × USB 3.2, 1 × HDMI, 1 × TAC (analogowa słuchawka przełączana)</w:t>
      </w:r>
      <w:r w:rsidRPr="00E20868">
        <w:br/>
        <w:t>• Dwukierunkową komunikację głosową poprzez wbudowany interkom: minimalna moc znamionowa głośnika 5 W; typ: dynamiczny</w:t>
      </w:r>
      <w:r w:rsidRPr="00E20868">
        <w:br/>
        <w:t>• Wbudowane pokrętło regulacji głośności do regulacji dźwięku</w:t>
      </w:r>
    </w:p>
    <w:p w14:paraId="7B8D61DD" w14:textId="77777777" w:rsidR="009068A1" w:rsidRPr="00E20868" w:rsidRDefault="009068A1" w:rsidP="009068A1">
      <w:pPr>
        <w:ind w:left="1230"/>
      </w:pPr>
    </w:p>
    <w:p w14:paraId="24CEAEAB" w14:textId="77777777" w:rsidR="00E20868" w:rsidRDefault="00E20868" w:rsidP="00E20868">
      <w:pPr>
        <w:spacing w:after="0"/>
      </w:pPr>
      <w:r w:rsidRPr="00E20868">
        <w:t>Zamawiający informuje, że poniższe wyposażenie może być brane pod uwagę do przyszłej implementacji i nie stanowi części obecnego postępowania, które obejmuje wyłącznie dostawę komputera:</w:t>
      </w:r>
      <w:r w:rsidRPr="00E20868">
        <w:br/>
        <w:t>• Słuchawka telefoniczna zintegrowana z systemem audio, produkcji Tipro</w:t>
      </w:r>
      <w:r w:rsidRPr="00E20868">
        <w:br/>
        <w:t>• Programowalna klawiatura do podłączenia do komputera, produkcji Tipro, w pełni kompatybilna z BF10</w:t>
      </w:r>
    </w:p>
    <w:p w14:paraId="6E40DBE5" w14:textId="77777777" w:rsidR="00E20868" w:rsidRPr="00E20868" w:rsidRDefault="00E20868" w:rsidP="00E20868">
      <w:pPr>
        <w:spacing w:after="0"/>
      </w:pPr>
    </w:p>
    <w:p w14:paraId="280FA339" w14:textId="77777777" w:rsidR="00E20868" w:rsidRPr="00E20868" w:rsidRDefault="00E20868" w:rsidP="00E20868">
      <w:pPr>
        <w:spacing w:after="0"/>
      </w:pPr>
      <w:r w:rsidRPr="00E20868">
        <w:t>Dostarczone urządzenie musi być objęte gwarancją producenta na okres nie krótszy niż 36 miesięcy.</w:t>
      </w:r>
    </w:p>
    <w:p w14:paraId="03B8ECA2" w14:textId="77777777" w:rsidR="0088435C" w:rsidRPr="00E20868" w:rsidRDefault="0088435C" w:rsidP="0088435C">
      <w:pPr>
        <w:spacing w:after="0"/>
      </w:pPr>
    </w:p>
    <w:p w14:paraId="213E8F86" w14:textId="77777777" w:rsidR="009068A1" w:rsidRPr="00E20868" w:rsidRDefault="009068A1" w:rsidP="009068A1">
      <w:pPr>
        <w:ind w:left="1230"/>
      </w:pPr>
    </w:p>
    <w:p w14:paraId="370D85D1" w14:textId="77777777" w:rsidR="009068A1" w:rsidRPr="00E20868" w:rsidRDefault="009068A1" w:rsidP="009068A1">
      <w:pPr>
        <w:ind w:left="1230"/>
      </w:pPr>
    </w:p>
    <w:p w14:paraId="67E9D569" w14:textId="77777777" w:rsidR="0019062D" w:rsidRPr="00E20868" w:rsidRDefault="0019062D" w:rsidP="0019062D"/>
    <w:p w14:paraId="084BBC29" w14:textId="50F2F6E4" w:rsidR="0019062D" w:rsidRPr="00E20868" w:rsidRDefault="0019062D" w:rsidP="0019062D"/>
    <w:p w14:paraId="26D7D8BE" w14:textId="77777777" w:rsidR="0019062D" w:rsidRPr="00E20868" w:rsidRDefault="0019062D" w:rsidP="00EB6641"/>
    <w:p w14:paraId="7EA22FA9" w14:textId="77777777" w:rsidR="000D00B7" w:rsidRPr="00E20868" w:rsidRDefault="000D00B7"/>
    <w:sectPr w:rsidR="000D00B7" w:rsidRPr="00E20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4311"/>
    <w:multiLevelType w:val="hybridMultilevel"/>
    <w:tmpl w:val="7B38B00A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1E2820FC"/>
    <w:multiLevelType w:val="hybridMultilevel"/>
    <w:tmpl w:val="E642FF10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440249A4"/>
    <w:multiLevelType w:val="multilevel"/>
    <w:tmpl w:val="B4AE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394924">
    <w:abstractNumId w:val="1"/>
  </w:num>
  <w:num w:numId="2" w16cid:durableId="488062063">
    <w:abstractNumId w:val="0"/>
  </w:num>
  <w:num w:numId="3" w16cid:durableId="76173128">
    <w:abstractNumId w:val="0"/>
  </w:num>
  <w:num w:numId="4" w16cid:durableId="1531797263">
    <w:abstractNumId w:val="1"/>
  </w:num>
  <w:num w:numId="5" w16cid:durableId="1662540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131"/>
    <w:rsid w:val="000D00B7"/>
    <w:rsid w:val="001546B4"/>
    <w:rsid w:val="00173DE9"/>
    <w:rsid w:val="0019062D"/>
    <w:rsid w:val="002442CD"/>
    <w:rsid w:val="00281D3F"/>
    <w:rsid w:val="002B5E43"/>
    <w:rsid w:val="002F3DB3"/>
    <w:rsid w:val="00543B51"/>
    <w:rsid w:val="005A78AF"/>
    <w:rsid w:val="00606077"/>
    <w:rsid w:val="006B3E5F"/>
    <w:rsid w:val="007F6E64"/>
    <w:rsid w:val="0088435C"/>
    <w:rsid w:val="009068A1"/>
    <w:rsid w:val="00E10392"/>
    <w:rsid w:val="00E20868"/>
    <w:rsid w:val="00EB6641"/>
    <w:rsid w:val="00FF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9DD42"/>
  <w15:chartTrackingRefBased/>
  <w15:docId w15:val="{462FD2BC-3109-4C6D-ABD9-8FECF81B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31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1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1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1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1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1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1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1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1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1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1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1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1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1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1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1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1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1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1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1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1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1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1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1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31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1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1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1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131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06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Matejewski Oskar</dc:creator>
  <cp:keywords/>
  <dc:description/>
  <cp:lastModifiedBy>Matejewski Oskar</cp:lastModifiedBy>
  <cp:revision>3</cp:revision>
  <dcterms:created xsi:type="dcterms:W3CDTF">2026-04-16T12:48:00Z</dcterms:created>
  <dcterms:modified xsi:type="dcterms:W3CDTF">2026-04-16T12:53:00Z</dcterms:modified>
</cp:coreProperties>
</file>